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830AF0">
      <w:pPr>
        <w:spacing w:after="0" w:line="480" w:lineRule="auto"/>
        <w:rPr>
          <w:rFonts w:ascii="Times New Roman" w:hAnsi="Times New Roman" w:cs="Times New Roman"/>
          <w:sz w:val="24"/>
          <w:szCs w:val="24"/>
        </w:rPr>
      </w:pPr>
    </w:p>
    <w:p w:rsidR="00E4212B" w:rsidRDefault="00E4212B" w:rsidP="00E4212B">
      <w:pPr>
        <w:spacing w:after="0" w:line="480" w:lineRule="auto"/>
        <w:ind w:firstLine="720"/>
        <w:jc w:val="center"/>
        <w:rPr>
          <w:rFonts w:ascii="Times New Roman" w:hAnsi="Times New Roman" w:cs="Times New Roman"/>
          <w:sz w:val="24"/>
          <w:szCs w:val="24"/>
        </w:rPr>
      </w:pPr>
    </w:p>
    <w:p w:rsidR="00E4212B" w:rsidRDefault="00E4212B" w:rsidP="00E4212B">
      <w:pPr>
        <w:spacing w:after="0" w:line="480" w:lineRule="auto"/>
        <w:ind w:firstLine="720"/>
        <w:jc w:val="center"/>
        <w:rPr>
          <w:rFonts w:ascii="Times New Roman" w:hAnsi="Times New Roman" w:cs="Times New Roman"/>
          <w:sz w:val="24"/>
          <w:szCs w:val="24"/>
        </w:rPr>
      </w:pPr>
    </w:p>
    <w:p w:rsidR="00E4212B" w:rsidRPr="00E4212B" w:rsidRDefault="00D25095" w:rsidP="00E4212B">
      <w:pPr>
        <w:spacing w:after="0" w:line="480" w:lineRule="auto"/>
        <w:ind w:firstLine="720"/>
        <w:jc w:val="center"/>
        <w:rPr>
          <w:rFonts w:ascii="Times New Roman" w:hAnsi="Times New Roman" w:cs="Times New Roman"/>
          <w:sz w:val="24"/>
          <w:szCs w:val="24"/>
        </w:rPr>
      </w:pPr>
      <w:r w:rsidRPr="00E4212B">
        <w:rPr>
          <w:rFonts w:ascii="Times New Roman" w:hAnsi="Times New Roman" w:cs="Times New Roman"/>
          <w:sz w:val="24"/>
          <w:szCs w:val="24"/>
        </w:rPr>
        <w:t>Economics</w:t>
      </w:r>
    </w:p>
    <w:p w:rsidR="00E4212B" w:rsidRPr="00E4212B" w:rsidRDefault="00D25095" w:rsidP="00E4212B">
      <w:pPr>
        <w:spacing w:after="0" w:line="480" w:lineRule="auto"/>
        <w:ind w:firstLine="720"/>
        <w:jc w:val="center"/>
        <w:rPr>
          <w:rFonts w:ascii="Times New Roman" w:hAnsi="Times New Roman" w:cs="Times New Roman"/>
          <w:sz w:val="24"/>
          <w:szCs w:val="24"/>
        </w:rPr>
      </w:pPr>
      <w:r w:rsidRPr="00E4212B">
        <w:rPr>
          <w:rFonts w:ascii="Times New Roman" w:hAnsi="Times New Roman" w:cs="Times New Roman"/>
          <w:sz w:val="24"/>
          <w:szCs w:val="24"/>
        </w:rPr>
        <w:t>Student’s Name</w:t>
      </w:r>
    </w:p>
    <w:p w:rsidR="00E4212B" w:rsidRPr="00E4212B" w:rsidRDefault="00D25095" w:rsidP="00E4212B">
      <w:pPr>
        <w:spacing w:after="0" w:line="480" w:lineRule="auto"/>
        <w:ind w:firstLine="720"/>
        <w:jc w:val="center"/>
        <w:rPr>
          <w:rFonts w:ascii="Times New Roman" w:hAnsi="Times New Roman" w:cs="Times New Roman"/>
          <w:sz w:val="24"/>
          <w:szCs w:val="24"/>
        </w:rPr>
      </w:pPr>
      <w:r w:rsidRPr="00E4212B">
        <w:rPr>
          <w:rFonts w:ascii="Times New Roman" w:hAnsi="Times New Roman" w:cs="Times New Roman"/>
          <w:sz w:val="24"/>
          <w:szCs w:val="24"/>
        </w:rPr>
        <w:t>Institutional Affiliation</w:t>
      </w: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Pr="00E4212B" w:rsidRDefault="00E4212B" w:rsidP="00C14A70">
      <w:pPr>
        <w:spacing w:after="0" w:line="480" w:lineRule="auto"/>
        <w:ind w:firstLine="720"/>
        <w:rPr>
          <w:rFonts w:ascii="Times New Roman" w:hAnsi="Times New Roman" w:cs="Times New Roman"/>
          <w:sz w:val="24"/>
          <w:szCs w:val="24"/>
        </w:rPr>
      </w:pPr>
    </w:p>
    <w:p w:rsidR="00E4212B" w:rsidRDefault="00E4212B" w:rsidP="00E4212B">
      <w:pPr>
        <w:spacing w:after="0" w:line="480" w:lineRule="auto"/>
        <w:rPr>
          <w:rFonts w:ascii="Times New Roman" w:hAnsi="Times New Roman" w:cs="Times New Roman"/>
          <w:sz w:val="24"/>
          <w:szCs w:val="24"/>
        </w:rPr>
      </w:pPr>
    </w:p>
    <w:p w:rsidR="00A27428" w:rsidRDefault="00A27428" w:rsidP="00E4212B">
      <w:pPr>
        <w:spacing w:after="0" w:line="480" w:lineRule="auto"/>
        <w:rPr>
          <w:rFonts w:ascii="Times New Roman" w:hAnsi="Times New Roman" w:cs="Times New Roman"/>
          <w:sz w:val="24"/>
          <w:szCs w:val="24"/>
        </w:rPr>
      </w:pPr>
    </w:p>
    <w:p w:rsidR="00A27428" w:rsidRDefault="00A27428" w:rsidP="00E4212B">
      <w:pPr>
        <w:spacing w:after="0" w:line="480" w:lineRule="auto"/>
        <w:rPr>
          <w:rFonts w:ascii="Times New Roman" w:hAnsi="Times New Roman" w:cs="Times New Roman"/>
          <w:sz w:val="24"/>
          <w:szCs w:val="24"/>
        </w:rPr>
      </w:pPr>
    </w:p>
    <w:p w:rsidR="00A27428" w:rsidRDefault="00A27428" w:rsidP="00E4212B">
      <w:pPr>
        <w:spacing w:after="0" w:line="480" w:lineRule="auto"/>
        <w:rPr>
          <w:rFonts w:ascii="Times New Roman" w:hAnsi="Times New Roman" w:cs="Times New Roman"/>
          <w:sz w:val="24"/>
          <w:szCs w:val="24"/>
        </w:rPr>
      </w:pPr>
    </w:p>
    <w:p w:rsidR="00A27428" w:rsidRPr="00E4212B" w:rsidRDefault="00A27428" w:rsidP="00E4212B">
      <w:pPr>
        <w:spacing w:after="0" w:line="480" w:lineRule="auto"/>
        <w:rPr>
          <w:rFonts w:ascii="Times New Roman" w:hAnsi="Times New Roman" w:cs="Times New Roman"/>
          <w:sz w:val="24"/>
          <w:szCs w:val="24"/>
        </w:rPr>
      </w:pPr>
    </w:p>
    <w:p w:rsidR="008B3F92" w:rsidRPr="008B3F92" w:rsidRDefault="00A27428" w:rsidP="008B3F9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Model’s Description</w:t>
      </w:r>
    </w:p>
    <w:p w:rsidR="00796DDD" w:rsidRDefault="00D25095" w:rsidP="00C14A70">
      <w:pPr>
        <w:spacing w:after="0" w:line="480" w:lineRule="auto"/>
        <w:ind w:firstLine="720"/>
        <w:rPr>
          <w:rFonts w:ascii="Times New Roman" w:hAnsi="Times New Roman" w:cs="Times New Roman"/>
          <w:sz w:val="24"/>
          <w:szCs w:val="24"/>
        </w:rPr>
      </w:pPr>
      <w:r w:rsidRPr="00E4212B">
        <w:rPr>
          <w:rFonts w:ascii="Times New Roman" w:hAnsi="Times New Roman" w:cs="Times New Roman"/>
          <w:sz w:val="24"/>
          <w:szCs w:val="24"/>
        </w:rPr>
        <w:t>The model attempts to examine the variation</w:t>
      </w:r>
      <w:r w:rsidR="00380CC1" w:rsidRPr="00E4212B">
        <w:rPr>
          <w:rFonts w:ascii="Times New Roman" w:hAnsi="Times New Roman" w:cs="Times New Roman"/>
          <w:sz w:val="24"/>
          <w:szCs w:val="24"/>
        </w:rPr>
        <w:t>s in</w:t>
      </w:r>
      <w:r w:rsidRPr="00E4212B">
        <w:rPr>
          <w:rFonts w:ascii="Times New Roman" w:hAnsi="Times New Roman" w:cs="Times New Roman"/>
          <w:sz w:val="24"/>
          <w:szCs w:val="24"/>
        </w:rPr>
        <w:t xml:space="preserve"> trust among groups of individuals marked by various indicators such as capital and social indicators as experienced in most countries. </w:t>
      </w:r>
      <w:r w:rsidR="00EF722B" w:rsidRPr="00E4212B">
        <w:rPr>
          <w:rFonts w:ascii="Times New Roman" w:hAnsi="Times New Roman" w:cs="Times New Roman"/>
          <w:sz w:val="24"/>
          <w:szCs w:val="24"/>
        </w:rPr>
        <w:t>Also, inequality</w:t>
      </w:r>
      <w:r w:rsidRPr="00E4212B">
        <w:rPr>
          <w:rFonts w:ascii="Times New Roman" w:hAnsi="Times New Roman" w:cs="Times New Roman"/>
          <w:sz w:val="24"/>
          <w:szCs w:val="24"/>
        </w:rPr>
        <w:t xml:space="preserve"> is exhaustively discussed in the model as one of the </w:t>
      </w:r>
      <w:r w:rsidR="000D0E03" w:rsidRPr="00E4212B">
        <w:rPr>
          <w:rFonts w:ascii="Times New Roman" w:hAnsi="Times New Roman" w:cs="Times New Roman"/>
          <w:sz w:val="24"/>
          <w:szCs w:val="24"/>
        </w:rPr>
        <w:t>determinants</w:t>
      </w:r>
      <w:r w:rsidR="00CA2E59" w:rsidRPr="00E4212B">
        <w:rPr>
          <w:rFonts w:ascii="Times New Roman" w:hAnsi="Times New Roman" w:cs="Times New Roman"/>
          <w:sz w:val="24"/>
          <w:szCs w:val="24"/>
        </w:rPr>
        <w:t xml:space="preserve"> of</w:t>
      </w:r>
      <w:r w:rsidR="000D0E03" w:rsidRPr="00E4212B">
        <w:rPr>
          <w:rFonts w:ascii="Times New Roman" w:hAnsi="Times New Roman" w:cs="Times New Roman"/>
          <w:sz w:val="24"/>
          <w:szCs w:val="24"/>
        </w:rPr>
        <w:t xml:space="preserve"> personal connections.</w:t>
      </w:r>
      <w:r w:rsidRPr="00E4212B">
        <w:rPr>
          <w:rFonts w:ascii="Times New Roman" w:hAnsi="Times New Roman" w:cs="Times New Roman"/>
          <w:sz w:val="24"/>
          <w:szCs w:val="24"/>
        </w:rPr>
        <w:t xml:space="preserve"> </w:t>
      </w:r>
      <w:r w:rsidR="000D0E03" w:rsidRPr="00E4212B">
        <w:rPr>
          <w:rFonts w:ascii="Times New Roman" w:hAnsi="Times New Roman" w:cs="Times New Roman"/>
          <w:sz w:val="24"/>
          <w:szCs w:val="24"/>
        </w:rPr>
        <w:t>As such, the model unveils the relationship between the two concepts:</w:t>
      </w:r>
      <w:r w:rsidR="00CA2E59" w:rsidRPr="00E4212B">
        <w:rPr>
          <w:rFonts w:ascii="Times New Roman" w:hAnsi="Times New Roman" w:cs="Times New Roman"/>
          <w:sz w:val="24"/>
          <w:szCs w:val="24"/>
        </w:rPr>
        <w:t xml:space="preserve"> </w:t>
      </w:r>
      <w:r w:rsidR="000D0E03" w:rsidRPr="00E4212B">
        <w:rPr>
          <w:rFonts w:ascii="Times New Roman" w:hAnsi="Times New Roman" w:cs="Times New Roman"/>
          <w:sz w:val="24"/>
          <w:szCs w:val="24"/>
        </w:rPr>
        <w:t>inequality and trust</w:t>
      </w:r>
      <w:r w:rsidR="0085252B" w:rsidRPr="00E4212B">
        <w:rPr>
          <w:rFonts w:ascii="Times New Roman" w:hAnsi="Times New Roman" w:cs="Times New Roman"/>
          <w:sz w:val="24"/>
          <w:szCs w:val="24"/>
        </w:rPr>
        <w:t xml:space="preserve"> and the people’s views on the subject at hand</w:t>
      </w:r>
      <w:r w:rsidR="000D0E03" w:rsidRPr="00E4212B">
        <w:rPr>
          <w:rFonts w:ascii="Times New Roman" w:hAnsi="Times New Roman" w:cs="Times New Roman"/>
          <w:sz w:val="24"/>
          <w:szCs w:val="24"/>
        </w:rPr>
        <w:t>.  For instance, in advanced countries, personal income defines a person's area of scope. Similarly, the income dictates on which people to interact with. The result</w:t>
      </w:r>
      <w:r w:rsidR="00CA2E59" w:rsidRPr="00E4212B">
        <w:rPr>
          <w:rFonts w:ascii="Times New Roman" w:hAnsi="Times New Roman" w:cs="Times New Roman"/>
          <w:sz w:val="24"/>
          <w:szCs w:val="24"/>
        </w:rPr>
        <w:t xml:space="preserve"> is</w:t>
      </w:r>
      <w:r w:rsidR="00655401" w:rsidRPr="00E4212B">
        <w:rPr>
          <w:rFonts w:ascii="Times New Roman" w:hAnsi="Times New Roman" w:cs="Times New Roman"/>
          <w:sz w:val="24"/>
          <w:szCs w:val="24"/>
        </w:rPr>
        <w:t xml:space="preserve"> disparity amon</w:t>
      </w:r>
      <w:r w:rsidR="000D0E03" w:rsidRPr="00E4212B">
        <w:rPr>
          <w:rFonts w:ascii="Times New Roman" w:hAnsi="Times New Roman" w:cs="Times New Roman"/>
          <w:sz w:val="24"/>
          <w:szCs w:val="24"/>
        </w:rPr>
        <w:t xml:space="preserve">g a </w:t>
      </w:r>
      <w:r w:rsidR="00655401" w:rsidRPr="00E4212B">
        <w:rPr>
          <w:rFonts w:ascii="Times New Roman" w:hAnsi="Times New Roman" w:cs="Times New Roman"/>
          <w:sz w:val="24"/>
          <w:szCs w:val="24"/>
        </w:rPr>
        <w:t>certain</w:t>
      </w:r>
      <w:r w:rsidR="000D0E03" w:rsidRPr="00E4212B">
        <w:rPr>
          <w:rFonts w:ascii="Times New Roman" w:hAnsi="Times New Roman" w:cs="Times New Roman"/>
          <w:sz w:val="24"/>
          <w:szCs w:val="24"/>
        </w:rPr>
        <w:t xml:space="preserve"> section </w:t>
      </w:r>
      <w:r w:rsidR="00CA2E59" w:rsidRPr="00E4212B">
        <w:rPr>
          <w:rFonts w:ascii="Times New Roman" w:hAnsi="Times New Roman" w:cs="Times New Roman"/>
          <w:sz w:val="24"/>
          <w:szCs w:val="24"/>
        </w:rPr>
        <w:t>of people which leads to</w:t>
      </w:r>
      <w:r w:rsidR="00655401" w:rsidRPr="00E4212B">
        <w:rPr>
          <w:rFonts w:ascii="Times New Roman" w:hAnsi="Times New Roman" w:cs="Times New Roman"/>
          <w:sz w:val="24"/>
          <w:szCs w:val="24"/>
        </w:rPr>
        <w:t xml:space="preserve"> inequitable </w:t>
      </w:r>
      <w:r w:rsidR="00CA2E59" w:rsidRPr="00E4212B">
        <w:rPr>
          <w:rFonts w:ascii="Times New Roman" w:hAnsi="Times New Roman" w:cs="Times New Roman"/>
          <w:sz w:val="24"/>
          <w:szCs w:val="24"/>
        </w:rPr>
        <w:t>distribution of resources thus mistrust.</w:t>
      </w:r>
    </w:p>
    <w:p w:rsidR="008B3F92" w:rsidRPr="008B3F92" w:rsidRDefault="00D25095" w:rsidP="008B3F92">
      <w:pPr>
        <w:spacing w:after="0" w:line="480" w:lineRule="auto"/>
        <w:ind w:firstLine="720"/>
        <w:jc w:val="center"/>
        <w:rPr>
          <w:rFonts w:ascii="Times New Roman" w:hAnsi="Times New Roman" w:cs="Times New Roman"/>
          <w:b/>
          <w:sz w:val="24"/>
          <w:szCs w:val="24"/>
        </w:rPr>
      </w:pPr>
      <w:r w:rsidRPr="008B3F92">
        <w:rPr>
          <w:rFonts w:ascii="Times New Roman" w:hAnsi="Times New Roman" w:cs="Times New Roman"/>
          <w:b/>
          <w:sz w:val="24"/>
          <w:szCs w:val="24"/>
        </w:rPr>
        <w:t>The Dependent and Independent Variables presented in the model</w:t>
      </w:r>
    </w:p>
    <w:p w:rsidR="008B3F92" w:rsidRDefault="00D25095" w:rsidP="008B3F92">
      <w:pPr>
        <w:spacing w:after="0" w:line="480" w:lineRule="auto"/>
        <w:ind w:firstLine="720"/>
        <w:rPr>
          <w:rFonts w:ascii="Times New Roman" w:hAnsi="Times New Roman" w:cs="Times New Roman"/>
          <w:sz w:val="24"/>
          <w:szCs w:val="24"/>
        </w:rPr>
      </w:pPr>
      <w:r w:rsidRPr="00E4212B">
        <w:rPr>
          <w:rFonts w:ascii="Times New Roman" w:hAnsi="Times New Roman" w:cs="Times New Roman"/>
          <w:sz w:val="24"/>
          <w:szCs w:val="24"/>
        </w:rPr>
        <w:t xml:space="preserve">In </w:t>
      </w:r>
      <w:r w:rsidR="00EF722B" w:rsidRPr="00E4212B">
        <w:rPr>
          <w:rFonts w:ascii="Times New Roman" w:hAnsi="Times New Roman" w:cs="Times New Roman"/>
          <w:sz w:val="24"/>
          <w:szCs w:val="24"/>
        </w:rPr>
        <w:t>the model, inequality</w:t>
      </w:r>
      <w:r w:rsidRPr="00E4212B">
        <w:rPr>
          <w:rFonts w:ascii="Times New Roman" w:hAnsi="Times New Roman" w:cs="Times New Roman"/>
          <w:sz w:val="24"/>
          <w:szCs w:val="24"/>
        </w:rPr>
        <w:t xml:space="preserve"> functions as the dependent variable. That is, </w:t>
      </w:r>
      <w:r w:rsidR="00EF722B" w:rsidRPr="00E4212B">
        <w:rPr>
          <w:rFonts w:ascii="Times New Roman" w:hAnsi="Times New Roman" w:cs="Times New Roman"/>
          <w:sz w:val="24"/>
          <w:szCs w:val="24"/>
        </w:rPr>
        <w:t xml:space="preserve">capital inequality </w:t>
      </w:r>
      <w:r w:rsidR="00736592" w:rsidRPr="00E4212B">
        <w:rPr>
          <w:rFonts w:ascii="Times New Roman" w:hAnsi="Times New Roman" w:cs="Times New Roman"/>
          <w:sz w:val="24"/>
          <w:szCs w:val="24"/>
        </w:rPr>
        <w:t>explains how income</w:t>
      </w:r>
      <w:r w:rsidRPr="00E4212B">
        <w:rPr>
          <w:rFonts w:ascii="Times New Roman" w:hAnsi="Times New Roman" w:cs="Times New Roman"/>
          <w:sz w:val="24"/>
          <w:szCs w:val="24"/>
        </w:rPr>
        <w:t xml:space="preserve"> distribution is geared towards family members or personal friends. Therefore, there exists a large gap between individuals owing to the disparity in social capital. On th</w:t>
      </w:r>
      <w:r w:rsidRPr="00E4212B">
        <w:rPr>
          <w:rFonts w:ascii="Times New Roman" w:hAnsi="Times New Roman" w:cs="Times New Roman"/>
          <w:sz w:val="24"/>
          <w:szCs w:val="24"/>
        </w:rPr>
        <w:t>e other hand, trust functions as an independent variable.</w:t>
      </w:r>
      <w:r w:rsidR="003E0324" w:rsidRPr="00E4212B">
        <w:rPr>
          <w:rFonts w:ascii="Times New Roman" w:hAnsi="Times New Roman" w:cs="Times New Roman"/>
          <w:sz w:val="24"/>
          <w:szCs w:val="24"/>
        </w:rPr>
        <w:t xml:space="preserve"> The change in income distribution: equitable and </w:t>
      </w:r>
      <w:r w:rsidR="00DE3514" w:rsidRPr="00E4212B">
        <w:rPr>
          <w:rFonts w:ascii="Times New Roman" w:hAnsi="Times New Roman" w:cs="Times New Roman"/>
          <w:sz w:val="24"/>
          <w:szCs w:val="24"/>
        </w:rPr>
        <w:t>inequitable</w:t>
      </w:r>
      <w:bookmarkStart w:id="0" w:name="_GoBack"/>
      <w:bookmarkEnd w:id="0"/>
      <w:r w:rsidR="003E0324" w:rsidRPr="00E4212B">
        <w:rPr>
          <w:rFonts w:ascii="Times New Roman" w:hAnsi="Times New Roman" w:cs="Times New Roman"/>
          <w:sz w:val="24"/>
          <w:szCs w:val="24"/>
        </w:rPr>
        <w:t xml:space="preserve"> distribution will either create a trust or do away with it. As such, it is through collective effort and shared objectives that will instill general trust. </w:t>
      </w:r>
    </w:p>
    <w:p w:rsidR="008B3F92" w:rsidRPr="008B3F92" w:rsidRDefault="00D25095" w:rsidP="008B3F92">
      <w:pPr>
        <w:spacing w:after="0" w:line="480" w:lineRule="auto"/>
        <w:ind w:firstLine="720"/>
        <w:jc w:val="center"/>
        <w:rPr>
          <w:rFonts w:ascii="Times New Roman" w:hAnsi="Times New Roman" w:cs="Times New Roman"/>
          <w:b/>
          <w:sz w:val="24"/>
          <w:szCs w:val="24"/>
        </w:rPr>
      </w:pPr>
      <w:r w:rsidRPr="008B3F92">
        <w:rPr>
          <w:rFonts w:ascii="Times New Roman" w:hAnsi="Times New Roman" w:cs="Times New Roman"/>
          <w:b/>
          <w:sz w:val="24"/>
          <w:szCs w:val="24"/>
        </w:rPr>
        <w:t>The possibility in Reversed Causal Direction</w:t>
      </w:r>
    </w:p>
    <w:p w:rsidR="003E0324" w:rsidRDefault="00D25095" w:rsidP="00C14A70">
      <w:pPr>
        <w:spacing w:after="0" w:line="480" w:lineRule="auto"/>
        <w:ind w:firstLine="720"/>
        <w:rPr>
          <w:rFonts w:ascii="Times New Roman" w:hAnsi="Times New Roman" w:cs="Times New Roman"/>
          <w:sz w:val="24"/>
          <w:szCs w:val="24"/>
        </w:rPr>
      </w:pPr>
      <w:r w:rsidRPr="00E4212B">
        <w:rPr>
          <w:rFonts w:ascii="Times New Roman" w:hAnsi="Times New Roman" w:cs="Times New Roman"/>
          <w:sz w:val="24"/>
          <w:szCs w:val="24"/>
        </w:rPr>
        <w:t xml:space="preserve">Taking consideration </w:t>
      </w:r>
      <w:r w:rsidR="00736592" w:rsidRPr="00E4212B">
        <w:rPr>
          <w:rFonts w:ascii="Times New Roman" w:hAnsi="Times New Roman" w:cs="Times New Roman"/>
          <w:sz w:val="24"/>
          <w:szCs w:val="24"/>
        </w:rPr>
        <w:t xml:space="preserve">of the variables: </w:t>
      </w:r>
      <w:r w:rsidRPr="00E4212B">
        <w:rPr>
          <w:rFonts w:ascii="Times New Roman" w:hAnsi="Times New Roman" w:cs="Times New Roman"/>
          <w:sz w:val="24"/>
          <w:szCs w:val="24"/>
        </w:rPr>
        <w:t xml:space="preserve"> inequality and trust, the reversed direction seems possible based on the dependent and the independent variables. </w:t>
      </w:r>
      <w:r w:rsidR="00736592" w:rsidRPr="00E4212B">
        <w:rPr>
          <w:rFonts w:ascii="Times New Roman" w:hAnsi="Times New Roman" w:cs="Times New Roman"/>
          <w:sz w:val="24"/>
          <w:szCs w:val="24"/>
        </w:rPr>
        <w:t xml:space="preserve">Starting with </w:t>
      </w:r>
      <w:r w:rsidRPr="00E4212B">
        <w:rPr>
          <w:rFonts w:ascii="Times New Roman" w:hAnsi="Times New Roman" w:cs="Times New Roman"/>
          <w:sz w:val="24"/>
          <w:szCs w:val="24"/>
        </w:rPr>
        <w:t>the independent variati</w:t>
      </w:r>
      <w:r w:rsidRPr="00E4212B">
        <w:rPr>
          <w:rFonts w:ascii="Times New Roman" w:hAnsi="Times New Roman" w:cs="Times New Roman"/>
          <w:sz w:val="24"/>
          <w:szCs w:val="24"/>
        </w:rPr>
        <w:t xml:space="preserve">on, trust, we can </w:t>
      </w:r>
      <w:r w:rsidR="007A2424" w:rsidRPr="00E4212B">
        <w:rPr>
          <w:rFonts w:ascii="Times New Roman" w:hAnsi="Times New Roman" w:cs="Times New Roman"/>
          <w:sz w:val="24"/>
          <w:szCs w:val="24"/>
        </w:rPr>
        <w:t>realize equitability in the distribution of resources ranging from social, economic and capital. For example, mistrust among individuals has adverse economic performance implications</w:t>
      </w:r>
      <w:r w:rsidR="006C3978" w:rsidRPr="00E4212B">
        <w:rPr>
          <w:rFonts w:ascii="Times New Roman" w:hAnsi="Times New Roman" w:cs="Times New Roman"/>
          <w:sz w:val="24"/>
          <w:szCs w:val="24"/>
        </w:rPr>
        <w:t xml:space="preserve">. First, there will be increased transaction costs while facilitating the public and private sphere's principal-agent problems. Again, mistrust will contribute to a </w:t>
      </w:r>
      <w:r w:rsidR="006C3978" w:rsidRPr="00E4212B">
        <w:rPr>
          <w:rFonts w:ascii="Times New Roman" w:hAnsi="Times New Roman" w:cs="Times New Roman"/>
          <w:sz w:val="24"/>
          <w:szCs w:val="24"/>
        </w:rPr>
        <w:lastRenderedPageBreak/>
        <w:t>significant decline in economic growth, especially in the international trade sector. In regards, there will be a slow rate of income generation. The increase of trust enhances financial development, entrepreneurial skills and innovation, which may generate much income in a country. Therefore, both variables have significant impacts when the direction is reversed.</w:t>
      </w:r>
    </w:p>
    <w:p w:rsidR="008B3F92" w:rsidRPr="008B3F92" w:rsidRDefault="00D25095" w:rsidP="008B3F92">
      <w:pPr>
        <w:spacing w:after="0" w:line="480" w:lineRule="auto"/>
        <w:ind w:firstLine="720"/>
        <w:jc w:val="center"/>
        <w:rPr>
          <w:rFonts w:ascii="Times New Roman" w:hAnsi="Times New Roman" w:cs="Times New Roman"/>
          <w:b/>
          <w:sz w:val="24"/>
          <w:szCs w:val="24"/>
        </w:rPr>
      </w:pPr>
      <w:r w:rsidRPr="008B3F92">
        <w:rPr>
          <w:rFonts w:ascii="Times New Roman" w:hAnsi="Times New Roman" w:cs="Times New Roman"/>
          <w:b/>
          <w:sz w:val="24"/>
          <w:szCs w:val="24"/>
        </w:rPr>
        <w:t>The Measurement of the Variables in the Model</w:t>
      </w:r>
    </w:p>
    <w:p w:rsidR="006C3978" w:rsidRPr="00E4212B" w:rsidRDefault="00D25095" w:rsidP="00C14A70">
      <w:pPr>
        <w:spacing w:after="0" w:line="480" w:lineRule="auto"/>
        <w:ind w:firstLine="720"/>
        <w:rPr>
          <w:rFonts w:ascii="Times New Roman" w:hAnsi="Times New Roman" w:cs="Times New Roman"/>
          <w:sz w:val="24"/>
          <w:szCs w:val="24"/>
        </w:rPr>
      </w:pPr>
      <w:r w:rsidRPr="00E4212B">
        <w:rPr>
          <w:rFonts w:ascii="Times New Roman" w:hAnsi="Times New Roman" w:cs="Times New Roman"/>
          <w:sz w:val="24"/>
          <w:szCs w:val="24"/>
        </w:rPr>
        <w:t>The measurement of the variable depends on various factors, as outlined in the mode</w:t>
      </w:r>
      <w:r w:rsidR="007371CE" w:rsidRPr="00E4212B">
        <w:rPr>
          <w:rFonts w:ascii="Times New Roman" w:hAnsi="Times New Roman" w:cs="Times New Roman"/>
          <w:sz w:val="24"/>
          <w:szCs w:val="24"/>
        </w:rPr>
        <w:t>l</w:t>
      </w:r>
      <w:r w:rsidRPr="00E4212B">
        <w:rPr>
          <w:rFonts w:ascii="Times New Roman" w:hAnsi="Times New Roman" w:cs="Times New Roman"/>
          <w:sz w:val="24"/>
          <w:szCs w:val="24"/>
        </w:rPr>
        <w:t xml:space="preserve">. To begin with the </w:t>
      </w:r>
      <w:r w:rsidR="00736592" w:rsidRPr="00E4212B">
        <w:rPr>
          <w:rFonts w:ascii="Times New Roman" w:hAnsi="Times New Roman" w:cs="Times New Roman"/>
          <w:sz w:val="24"/>
          <w:szCs w:val="24"/>
        </w:rPr>
        <w:t>dependent variable:</w:t>
      </w:r>
      <w:r w:rsidR="007371CE" w:rsidRPr="00E4212B">
        <w:rPr>
          <w:rFonts w:ascii="Times New Roman" w:hAnsi="Times New Roman" w:cs="Times New Roman"/>
          <w:sz w:val="24"/>
          <w:szCs w:val="24"/>
        </w:rPr>
        <w:t xml:space="preserve"> inequality, such specifications like gender, education, and age were used. Similarly, additional control measures such as geographical area, religion and race were </w:t>
      </w:r>
      <w:proofErr w:type="gramStart"/>
      <w:r w:rsidR="007371CE" w:rsidRPr="00E4212B">
        <w:rPr>
          <w:rFonts w:ascii="Times New Roman" w:hAnsi="Times New Roman" w:cs="Times New Roman"/>
          <w:sz w:val="24"/>
          <w:szCs w:val="24"/>
        </w:rPr>
        <w:t>key</w:t>
      </w:r>
      <w:proofErr w:type="gramEnd"/>
      <w:r w:rsidR="007371CE" w:rsidRPr="00E4212B">
        <w:rPr>
          <w:rFonts w:ascii="Times New Roman" w:hAnsi="Times New Roman" w:cs="Times New Roman"/>
          <w:sz w:val="24"/>
          <w:szCs w:val="24"/>
        </w:rPr>
        <w:t xml:space="preserve"> determinates on inequality and trust. For example, on the demographic composition, some countries may prioritize their income distribution in densely populated areas like urban areas, thus excluding the marginalized regions. This brings mistrust among individuals.  </w:t>
      </w:r>
    </w:p>
    <w:p w:rsidR="007371CE" w:rsidRDefault="00D25095" w:rsidP="00C14A70">
      <w:pPr>
        <w:spacing w:after="0" w:line="480" w:lineRule="auto"/>
        <w:ind w:firstLine="720"/>
        <w:rPr>
          <w:rFonts w:ascii="Times New Roman" w:hAnsi="Times New Roman" w:cs="Times New Roman"/>
          <w:sz w:val="24"/>
          <w:szCs w:val="24"/>
        </w:rPr>
      </w:pPr>
      <w:r w:rsidRPr="00E4212B">
        <w:rPr>
          <w:rFonts w:ascii="Times New Roman" w:hAnsi="Times New Roman" w:cs="Times New Roman"/>
          <w:sz w:val="24"/>
          <w:szCs w:val="24"/>
        </w:rPr>
        <w:t xml:space="preserve">On the trust as the independent variable, </w:t>
      </w:r>
      <w:r w:rsidR="00F675D0" w:rsidRPr="00E4212B">
        <w:rPr>
          <w:rFonts w:ascii="Times New Roman" w:hAnsi="Times New Roman" w:cs="Times New Roman"/>
          <w:sz w:val="24"/>
          <w:szCs w:val="24"/>
        </w:rPr>
        <w:t>measurements</w:t>
      </w:r>
      <w:r w:rsidRPr="00E4212B">
        <w:rPr>
          <w:rFonts w:ascii="Times New Roman" w:hAnsi="Times New Roman" w:cs="Times New Roman"/>
          <w:sz w:val="24"/>
          <w:szCs w:val="24"/>
        </w:rPr>
        <w:t xml:space="preserve"> such as time, employment status, education </w:t>
      </w:r>
      <w:r w:rsidR="00F675D0" w:rsidRPr="00E4212B">
        <w:rPr>
          <w:rFonts w:ascii="Times New Roman" w:hAnsi="Times New Roman" w:cs="Times New Roman"/>
          <w:sz w:val="24"/>
          <w:szCs w:val="24"/>
        </w:rPr>
        <w:t>family income among others have been used to either built trust or mistrust. Time stands out as the model puts it that trust and mistrust are built on the aggregate trend in income distribution based on the education level, family status quo, among others.</w:t>
      </w:r>
    </w:p>
    <w:p w:rsidR="008B3F92" w:rsidRPr="008B3F92" w:rsidRDefault="00D25095" w:rsidP="008B3F92">
      <w:pPr>
        <w:spacing w:after="0" w:line="480" w:lineRule="auto"/>
        <w:ind w:firstLine="720"/>
        <w:jc w:val="center"/>
        <w:rPr>
          <w:rFonts w:ascii="Times New Roman" w:hAnsi="Times New Roman" w:cs="Times New Roman"/>
          <w:b/>
          <w:sz w:val="24"/>
          <w:szCs w:val="24"/>
        </w:rPr>
      </w:pPr>
      <w:r w:rsidRPr="008B3F92">
        <w:rPr>
          <w:rFonts w:ascii="Times New Roman" w:hAnsi="Times New Roman" w:cs="Times New Roman"/>
          <w:b/>
          <w:sz w:val="24"/>
          <w:szCs w:val="24"/>
        </w:rPr>
        <w:t>Survey based on the model</w:t>
      </w:r>
    </w:p>
    <w:p w:rsidR="00F675D0" w:rsidRPr="00E4212B" w:rsidRDefault="00D25095" w:rsidP="00C14A70">
      <w:pPr>
        <w:spacing w:after="0" w:line="480" w:lineRule="auto"/>
        <w:ind w:firstLine="720"/>
        <w:rPr>
          <w:rFonts w:ascii="Times New Roman" w:hAnsi="Times New Roman" w:cs="Times New Roman"/>
          <w:sz w:val="24"/>
          <w:szCs w:val="24"/>
        </w:rPr>
      </w:pPr>
      <w:r w:rsidRPr="00E4212B">
        <w:rPr>
          <w:rFonts w:ascii="Times New Roman" w:hAnsi="Times New Roman" w:cs="Times New Roman"/>
          <w:sz w:val="24"/>
          <w:szCs w:val="24"/>
        </w:rPr>
        <w:t xml:space="preserve">The survey on </w:t>
      </w:r>
      <w:r w:rsidR="00EF722B" w:rsidRPr="00E4212B">
        <w:rPr>
          <w:rFonts w:ascii="Times New Roman" w:hAnsi="Times New Roman" w:cs="Times New Roman"/>
          <w:sz w:val="24"/>
          <w:szCs w:val="24"/>
        </w:rPr>
        <w:t xml:space="preserve">the relationship between inequality </w:t>
      </w:r>
      <w:r w:rsidR="00736592" w:rsidRPr="00E4212B">
        <w:rPr>
          <w:rFonts w:ascii="Times New Roman" w:hAnsi="Times New Roman" w:cs="Times New Roman"/>
          <w:sz w:val="24"/>
          <w:szCs w:val="24"/>
        </w:rPr>
        <w:t>and trust became</w:t>
      </w:r>
      <w:r w:rsidR="00EF722B" w:rsidRPr="00E4212B">
        <w:rPr>
          <w:rFonts w:ascii="Times New Roman" w:hAnsi="Times New Roman" w:cs="Times New Roman"/>
          <w:sz w:val="24"/>
          <w:szCs w:val="24"/>
        </w:rPr>
        <w:t xml:space="preserve"> possible using an empirical approach through qualitative skills and interviews. Coupled with the approach, the data would give way forward in solving the pertinent questions like; </w:t>
      </w:r>
      <w:proofErr w:type="gramStart"/>
      <w:r w:rsidR="00EF722B" w:rsidRPr="00E4212B">
        <w:rPr>
          <w:rFonts w:ascii="Times New Roman" w:hAnsi="Times New Roman" w:cs="Times New Roman"/>
          <w:sz w:val="24"/>
          <w:szCs w:val="24"/>
        </w:rPr>
        <w:t>How</w:t>
      </w:r>
      <w:proofErr w:type="gramEnd"/>
      <w:r w:rsidR="00EF722B" w:rsidRPr="00E4212B">
        <w:rPr>
          <w:rFonts w:ascii="Times New Roman" w:hAnsi="Times New Roman" w:cs="Times New Roman"/>
          <w:sz w:val="24"/>
          <w:szCs w:val="24"/>
        </w:rPr>
        <w:t xml:space="preserve"> is happiness related to income inequality? How is a country's economic growth tied with trust and mistrust?  </w:t>
      </w:r>
    </w:p>
    <w:p w:rsidR="000429D7" w:rsidRDefault="00D25095" w:rsidP="000429D7">
      <w:pPr>
        <w:shd w:val="clear" w:color="auto" w:fill="FFFFFF"/>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Whether Conclusion Agree or Disagree With My Initial Intuition</w:t>
      </w:r>
    </w:p>
    <w:p w:rsidR="003E0324" w:rsidRPr="00E4212B" w:rsidRDefault="00D25095" w:rsidP="000429D7">
      <w:pPr>
        <w:spacing w:after="0" w:line="480" w:lineRule="auto"/>
        <w:ind w:firstLine="720"/>
        <w:rPr>
          <w:rFonts w:ascii="Times New Roman" w:hAnsi="Times New Roman" w:cs="Times New Roman"/>
          <w:sz w:val="24"/>
          <w:szCs w:val="24"/>
        </w:rPr>
      </w:pPr>
      <w:r w:rsidRPr="00E4212B">
        <w:rPr>
          <w:rFonts w:ascii="Times New Roman" w:hAnsi="Times New Roman" w:cs="Times New Roman"/>
          <w:sz w:val="24"/>
          <w:szCs w:val="24"/>
        </w:rPr>
        <w:t xml:space="preserve">To wrap it all, inequality determines an individual’s sense of trust or mistrust. This is true based on the assertions on the conclusion of the initial paper which conforms to the intuition that </w:t>
      </w:r>
      <w:r w:rsidRPr="00E4212B">
        <w:rPr>
          <w:rFonts w:ascii="Times New Roman" w:hAnsi="Times New Roman" w:cs="Times New Roman"/>
          <w:sz w:val="24"/>
          <w:szCs w:val="24"/>
        </w:rPr>
        <w:lastRenderedPageBreak/>
        <w:t xml:space="preserve">inclusion of various variables such </w:t>
      </w:r>
      <w:r w:rsidR="00380CC1" w:rsidRPr="00E4212B">
        <w:rPr>
          <w:rFonts w:ascii="Times New Roman" w:hAnsi="Times New Roman" w:cs="Times New Roman"/>
          <w:sz w:val="24"/>
          <w:szCs w:val="24"/>
        </w:rPr>
        <w:t>as gender, educational background, race and age in income distribution will either create trust or mistrust in people. Therefore, individuals, societies and states should embrace equitability in the distribution of resources for good trust, thus economic growth.</w:t>
      </w:r>
      <w:r w:rsidR="0007359A">
        <w:rPr>
          <w:rFonts w:ascii="Times New Roman" w:hAnsi="Times New Roman" w:cs="Times New Roman"/>
          <w:sz w:val="24"/>
          <w:szCs w:val="24"/>
        </w:rPr>
        <w:t xml:space="preserve"> </w:t>
      </w:r>
    </w:p>
    <w:sectPr w:rsidR="003E0324" w:rsidRPr="00E4212B" w:rsidSect="00E421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095" w:rsidRDefault="00D25095">
      <w:pPr>
        <w:spacing w:after="0" w:line="240" w:lineRule="auto"/>
      </w:pPr>
      <w:r>
        <w:separator/>
      </w:r>
    </w:p>
  </w:endnote>
  <w:endnote w:type="continuationSeparator" w:id="0">
    <w:p w:rsidR="00D25095" w:rsidRDefault="00D2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095" w:rsidRDefault="00D25095">
      <w:pPr>
        <w:spacing w:after="0" w:line="240" w:lineRule="auto"/>
      </w:pPr>
      <w:r>
        <w:separator/>
      </w:r>
    </w:p>
  </w:footnote>
  <w:footnote w:type="continuationSeparator" w:id="0">
    <w:p w:rsidR="00D25095" w:rsidRDefault="00D250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900330"/>
      <w:docPartObj>
        <w:docPartGallery w:val="Page Numbers (Top of Page)"/>
        <w:docPartUnique/>
      </w:docPartObj>
    </w:sdtPr>
    <w:sdtEndPr>
      <w:rPr>
        <w:rFonts w:ascii="Times New Roman" w:hAnsi="Times New Roman" w:cs="Times New Roman"/>
        <w:noProof/>
        <w:sz w:val="24"/>
        <w:szCs w:val="24"/>
      </w:rPr>
    </w:sdtEndPr>
    <w:sdtContent>
      <w:p w:rsidR="00E4212B" w:rsidRPr="00E4212B" w:rsidRDefault="00D25095" w:rsidP="00E4212B">
        <w:pPr>
          <w:pStyle w:val="Header"/>
          <w:rPr>
            <w:rFonts w:ascii="Times New Roman" w:hAnsi="Times New Roman" w:cs="Times New Roman"/>
            <w:sz w:val="24"/>
            <w:szCs w:val="24"/>
          </w:rPr>
        </w:pPr>
        <w:r w:rsidRPr="00E4212B">
          <w:rPr>
            <w:rFonts w:ascii="Times New Roman" w:hAnsi="Times New Roman" w:cs="Times New Roman"/>
            <w:sz w:val="24"/>
            <w:szCs w:val="24"/>
          </w:rPr>
          <w:t>ECONOMICS</w:t>
        </w:r>
        <w:r>
          <w:rPr>
            <w:rFonts w:ascii="Times New Roman" w:hAnsi="Times New Roman" w:cs="Times New Roman"/>
            <w:sz w:val="24"/>
            <w:szCs w:val="24"/>
          </w:rPr>
          <w:t xml:space="preserve">                                                                                                                                  </w:t>
        </w:r>
        <w:r w:rsidRPr="00E4212B">
          <w:rPr>
            <w:rFonts w:ascii="Times New Roman" w:hAnsi="Times New Roman" w:cs="Times New Roman"/>
            <w:sz w:val="24"/>
            <w:szCs w:val="24"/>
          </w:rPr>
          <w:fldChar w:fldCharType="begin"/>
        </w:r>
        <w:r w:rsidRPr="00E4212B">
          <w:rPr>
            <w:rFonts w:ascii="Times New Roman" w:hAnsi="Times New Roman" w:cs="Times New Roman"/>
            <w:sz w:val="24"/>
            <w:szCs w:val="24"/>
          </w:rPr>
          <w:instrText xml:space="preserve"> PAGE   \* MERGEFORMAT </w:instrText>
        </w:r>
        <w:r w:rsidRPr="00E4212B">
          <w:rPr>
            <w:rFonts w:ascii="Times New Roman" w:hAnsi="Times New Roman" w:cs="Times New Roman"/>
            <w:sz w:val="24"/>
            <w:szCs w:val="24"/>
          </w:rPr>
          <w:fldChar w:fldCharType="separate"/>
        </w:r>
        <w:r w:rsidR="00DE3514">
          <w:rPr>
            <w:rFonts w:ascii="Times New Roman" w:hAnsi="Times New Roman" w:cs="Times New Roman"/>
            <w:noProof/>
            <w:sz w:val="24"/>
            <w:szCs w:val="24"/>
          </w:rPr>
          <w:t>4</w:t>
        </w:r>
        <w:r w:rsidRPr="00E4212B">
          <w:rPr>
            <w:rFonts w:ascii="Times New Roman" w:hAnsi="Times New Roman" w:cs="Times New Roman"/>
            <w:noProof/>
            <w:sz w:val="24"/>
            <w:szCs w:val="24"/>
          </w:rPr>
          <w:fldChar w:fldCharType="end"/>
        </w:r>
      </w:p>
    </w:sdtContent>
  </w:sdt>
  <w:p w:rsidR="00E4212B" w:rsidRDefault="00E421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0808350"/>
      <w:docPartObj>
        <w:docPartGallery w:val="Page Numbers (Top of Page)"/>
        <w:docPartUnique/>
      </w:docPartObj>
    </w:sdtPr>
    <w:sdtEndPr>
      <w:rPr>
        <w:rFonts w:ascii="Times New Roman" w:hAnsi="Times New Roman" w:cs="Times New Roman"/>
        <w:noProof/>
        <w:sz w:val="24"/>
        <w:szCs w:val="24"/>
      </w:rPr>
    </w:sdtEndPr>
    <w:sdtContent>
      <w:p w:rsidR="00E4212B" w:rsidRPr="00E4212B" w:rsidRDefault="00D25095" w:rsidP="00E4212B">
        <w:pPr>
          <w:pStyle w:val="Header"/>
          <w:rPr>
            <w:rFonts w:ascii="Times New Roman" w:hAnsi="Times New Roman" w:cs="Times New Roman"/>
            <w:sz w:val="24"/>
            <w:szCs w:val="24"/>
          </w:rPr>
        </w:pPr>
        <w:r w:rsidRPr="00E4212B">
          <w:rPr>
            <w:rFonts w:ascii="Times New Roman" w:hAnsi="Times New Roman" w:cs="Times New Roman"/>
            <w:sz w:val="24"/>
            <w:szCs w:val="24"/>
          </w:rPr>
          <w:t>Running head: ECONOMICS</w:t>
        </w:r>
        <w:r>
          <w:rPr>
            <w:rFonts w:ascii="Times New Roman" w:hAnsi="Times New Roman" w:cs="Times New Roman"/>
            <w:sz w:val="24"/>
            <w:szCs w:val="24"/>
          </w:rPr>
          <w:t xml:space="preserve">                                                                                                          </w:t>
        </w:r>
        <w:r w:rsidRPr="00E4212B">
          <w:rPr>
            <w:rFonts w:ascii="Times New Roman" w:hAnsi="Times New Roman" w:cs="Times New Roman"/>
            <w:sz w:val="24"/>
            <w:szCs w:val="24"/>
          </w:rPr>
          <w:fldChar w:fldCharType="begin"/>
        </w:r>
        <w:r w:rsidRPr="00E4212B">
          <w:rPr>
            <w:rFonts w:ascii="Times New Roman" w:hAnsi="Times New Roman" w:cs="Times New Roman"/>
            <w:sz w:val="24"/>
            <w:szCs w:val="24"/>
          </w:rPr>
          <w:instrText xml:space="preserve"> PAGE   \* MERGEFORMAT </w:instrText>
        </w:r>
        <w:r w:rsidRPr="00E4212B">
          <w:rPr>
            <w:rFonts w:ascii="Times New Roman" w:hAnsi="Times New Roman" w:cs="Times New Roman"/>
            <w:sz w:val="24"/>
            <w:szCs w:val="24"/>
          </w:rPr>
          <w:fldChar w:fldCharType="separate"/>
        </w:r>
        <w:r w:rsidR="00A27428">
          <w:rPr>
            <w:rFonts w:ascii="Times New Roman" w:hAnsi="Times New Roman" w:cs="Times New Roman"/>
            <w:noProof/>
            <w:sz w:val="24"/>
            <w:szCs w:val="24"/>
          </w:rPr>
          <w:t>1</w:t>
        </w:r>
        <w:r w:rsidRPr="00E4212B">
          <w:rPr>
            <w:rFonts w:ascii="Times New Roman" w:hAnsi="Times New Roman" w:cs="Times New Roman"/>
            <w:noProof/>
            <w:sz w:val="24"/>
            <w:szCs w:val="24"/>
          </w:rPr>
          <w:fldChar w:fldCharType="end"/>
        </w:r>
      </w:p>
    </w:sdtContent>
  </w:sdt>
  <w:p w:rsidR="00E4212B" w:rsidRPr="00E4212B" w:rsidRDefault="00E4212B" w:rsidP="00E4212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0EF"/>
    <w:rsid w:val="00005930"/>
    <w:rsid w:val="000429D7"/>
    <w:rsid w:val="0007359A"/>
    <w:rsid w:val="000D0E03"/>
    <w:rsid w:val="00380CC1"/>
    <w:rsid w:val="003C4F8C"/>
    <w:rsid w:val="003E0324"/>
    <w:rsid w:val="004430EF"/>
    <w:rsid w:val="004C5134"/>
    <w:rsid w:val="00655401"/>
    <w:rsid w:val="006C3978"/>
    <w:rsid w:val="00736592"/>
    <w:rsid w:val="007371CE"/>
    <w:rsid w:val="00796DDD"/>
    <w:rsid w:val="007A2424"/>
    <w:rsid w:val="00830AF0"/>
    <w:rsid w:val="0085252B"/>
    <w:rsid w:val="008721EA"/>
    <w:rsid w:val="008B3F92"/>
    <w:rsid w:val="00A27428"/>
    <w:rsid w:val="00B0462F"/>
    <w:rsid w:val="00BA1A5C"/>
    <w:rsid w:val="00C14A70"/>
    <w:rsid w:val="00CA2E59"/>
    <w:rsid w:val="00D25095"/>
    <w:rsid w:val="00DE3514"/>
    <w:rsid w:val="00E4212B"/>
    <w:rsid w:val="00E627D1"/>
    <w:rsid w:val="00EF722B"/>
    <w:rsid w:val="00F675D0"/>
    <w:rsid w:val="00FE4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12B"/>
  </w:style>
  <w:style w:type="paragraph" w:styleId="Footer">
    <w:name w:val="footer"/>
    <w:basedOn w:val="Normal"/>
    <w:link w:val="FooterChar"/>
    <w:uiPriority w:val="99"/>
    <w:unhideWhenUsed/>
    <w:rsid w:val="00E42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1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12B"/>
  </w:style>
  <w:style w:type="paragraph" w:styleId="Footer">
    <w:name w:val="footer"/>
    <w:basedOn w:val="Normal"/>
    <w:link w:val="FooterChar"/>
    <w:uiPriority w:val="99"/>
    <w:unhideWhenUsed/>
    <w:rsid w:val="00E42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5</cp:revision>
  <dcterms:created xsi:type="dcterms:W3CDTF">2020-04-19T18:38:00Z</dcterms:created>
  <dcterms:modified xsi:type="dcterms:W3CDTF">2020-04-19T18:40:00Z</dcterms:modified>
</cp:coreProperties>
</file>